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B1" w:rsidRPr="00182BB1" w:rsidRDefault="00182BB1" w:rsidP="00182BB1">
      <w:pPr>
        <w:spacing w:after="0" w:line="240" w:lineRule="auto"/>
        <w:jc w:val="right"/>
        <w:rPr>
          <w:rFonts w:ascii="Times New Roman" w:eastAsia="Times New Roman" w:hAnsi="Times New Roman" w:cs="Times New Roman"/>
          <w:i/>
          <w:sz w:val="24"/>
          <w:szCs w:val="24"/>
          <w:lang w:eastAsia="it-IT"/>
        </w:rPr>
      </w:pPr>
      <w:r w:rsidRPr="00182BB1">
        <w:rPr>
          <w:rFonts w:ascii="Times New Roman" w:eastAsia="Times New Roman" w:hAnsi="Times New Roman" w:cs="Times New Roman"/>
          <w:i/>
          <w:sz w:val="24"/>
          <w:szCs w:val="24"/>
          <w:lang w:eastAsia="it-IT"/>
        </w:rPr>
        <w:fldChar w:fldCharType="begin"/>
      </w:r>
      <w:r w:rsidRPr="00182BB1">
        <w:rPr>
          <w:rFonts w:ascii="Times New Roman" w:eastAsia="Times New Roman" w:hAnsi="Times New Roman" w:cs="Times New Roman"/>
          <w:i/>
          <w:sz w:val="24"/>
          <w:szCs w:val="24"/>
          <w:lang w:eastAsia="it-IT"/>
        </w:rPr>
        <w:instrText xml:space="preserve"> HYPERLINK "http://www.emilianobrancaccio.it" </w:instrText>
      </w:r>
      <w:r w:rsidRPr="00182BB1">
        <w:rPr>
          <w:rFonts w:ascii="Times New Roman" w:eastAsia="Times New Roman" w:hAnsi="Times New Roman" w:cs="Times New Roman"/>
          <w:i/>
          <w:sz w:val="24"/>
          <w:szCs w:val="24"/>
          <w:lang w:eastAsia="it-IT"/>
        </w:rPr>
        <w:fldChar w:fldCharType="separate"/>
      </w:r>
      <w:r w:rsidRPr="00182BB1">
        <w:rPr>
          <w:rStyle w:val="Collegamentoipertestuale"/>
          <w:rFonts w:ascii="Times New Roman" w:eastAsia="Times New Roman" w:hAnsi="Times New Roman" w:cs="Times New Roman"/>
          <w:i/>
          <w:color w:val="auto"/>
          <w:sz w:val="24"/>
          <w:szCs w:val="24"/>
          <w:lang w:eastAsia="it-IT"/>
        </w:rPr>
        <w:t>www.emilianobrancaccio.it</w:t>
      </w:r>
      <w:r w:rsidRPr="00182BB1">
        <w:rPr>
          <w:rFonts w:ascii="Times New Roman" w:eastAsia="Times New Roman" w:hAnsi="Times New Roman" w:cs="Times New Roman"/>
          <w:i/>
          <w:sz w:val="24"/>
          <w:szCs w:val="24"/>
          <w:lang w:eastAsia="it-IT"/>
        </w:rPr>
        <w:fldChar w:fldCharType="end"/>
      </w:r>
      <w:r w:rsidRPr="00182BB1">
        <w:rPr>
          <w:rFonts w:ascii="Times New Roman" w:eastAsia="Times New Roman" w:hAnsi="Times New Roman" w:cs="Times New Roman"/>
          <w:i/>
          <w:sz w:val="24"/>
          <w:szCs w:val="24"/>
          <w:lang w:eastAsia="it-IT"/>
        </w:rPr>
        <w:t xml:space="preserve"> </w:t>
      </w:r>
    </w:p>
    <w:p w:rsidR="00182BB1" w:rsidRPr="00182BB1" w:rsidRDefault="00182BB1" w:rsidP="00182BB1">
      <w:pPr>
        <w:spacing w:after="0" w:line="240" w:lineRule="auto"/>
        <w:rPr>
          <w:rFonts w:ascii="Times New Roman" w:eastAsia="Times New Roman" w:hAnsi="Times New Roman" w:cs="Times New Roman"/>
          <w:sz w:val="24"/>
          <w:szCs w:val="24"/>
          <w:lang w:eastAsia="it-IT"/>
        </w:rPr>
      </w:pPr>
    </w:p>
    <w:p w:rsidR="00182BB1" w:rsidRPr="00182BB1" w:rsidRDefault="00182BB1" w:rsidP="00182BB1">
      <w:pPr>
        <w:spacing w:after="0" w:line="240" w:lineRule="auto"/>
        <w:rPr>
          <w:rFonts w:ascii="Times New Roman" w:eastAsia="Times New Roman" w:hAnsi="Times New Roman" w:cs="Times New Roman"/>
          <w:sz w:val="24"/>
          <w:szCs w:val="24"/>
          <w:lang w:eastAsia="it-IT"/>
        </w:rPr>
      </w:pPr>
    </w:p>
    <w:p w:rsidR="00182BB1" w:rsidRPr="00182BB1" w:rsidRDefault="00182BB1" w:rsidP="00182BB1">
      <w:pPr>
        <w:spacing w:after="0" w:line="240" w:lineRule="auto"/>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giovedì 17 Novembre 2011</w:t>
      </w:r>
    </w:p>
    <w:p w:rsidR="00182BB1" w:rsidRPr="00182BB1" w:rsidRDefault="00182BB1" w:rsidP="00182BB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182BB1">
        <w:rPr>
          <w:rFonts w:ascii="Times New Roman" w:eastAsia="Times New Roman" w:hAnsi="Times New Roman" w:cs="Times New Roman"/>
          <w:b/>
          <w:bCs/>
          <w:noProof/>
          <w:kern w:val="36"/>
          <w:sz w:val="48"/>
          <w:szCs w:val="48"/>
          <w:lang w:eastAsia="it-IT"/>
        </w:rPr>
        <w:t>L’unica cosa da fare</w:t>
      </w:r>
    </w:p>
    <w:p w:rsidR="00182BB1" w:rsidRPr="00182BB1" w:rsidRDefault="00182BB1" w:rsidP="00182BB1">
      <w:pPr>
        <w:spacing w:before="100" w:beforeAutospacing="1" w:after="100" w:afterAutospacing="1" w:line="240" w:lineRule="auto"/>
        <w:rPr>
          <w:rFonts w:ascii="Times New Roman" w:eastAsia="Times New Roman" w:hAnsi="Times New Roman" w:cs="Times New Roman"/>
          <w:sz w:val="24"/>
          <w:szCs w:val="24"/>
          <w:lang w:eastAsia="it-IT"/>
        </w:rPr>
      </w:pPr>
    </w:p>
    <w:p w:rsidR="00182BB1" w:rsidRPr="00182BB1" w:rsidRDefault="00182BB1" w:rsidP="00182BB1">
      <w:pPr>
        <w:spacing w:after="0" w:line="240" w:lineRule="auto"/>
        <w:jc w:val="both"/>
        <w:rPr>
          <w:rFonts w:ascii="Times New Roman" w:eastAsia="Times New Roman" w:hAnsi="Times New Roman" w:cs="Times New Roman"/>
          <w:b/>
          <w:bCs/>
          <w:sz w:val="24"/>
          <w:szCs w:val="24"/>
          <w:lang w:eastAsia="it-IT"/>
        </w:rPr>
      </w:pPr>
      <w:r w:rsidRPr="00182BB1">
        <w:rPr>
          <w:rFonts w:ascii="Times New Roman" w:eastAsia="Times New Roman" w:hAnsi="Times New Roman" w:cs="Times New Roman"/>
          <w:b/>
          <w:bCs/>
          <w:sz w:val="24"/>
          <w:szCs w:val="24"/>
          <w:lang w:eastAsia="it-IT"/>
        </w:rPr>
        <w:t xml:space="preserve">SE DAVVERO LA DOMANDA POLITICA E’ “CHE FARE”, L’UNICA RISPOSTA RAZIONALE E’ CHE BISOGNA RIAPRIRE UNA TRATTATIVA CON LE AUTORITA’ TEDESCHE EVOCANDO ESPLICITAMENTE IL RISCHIO CHE UNA IMPLOSIONE DELLA MONETA UNICA POSSA METTERE IN CRISI ANCHE IL MERCATO UNICO EUROPEO. IL RESTO E’ SOLO FUFFA A DANNO DEGLI INTERESSI NAZIONALI, DEI LAVORATORI E ANCHE </w:t>
      </w:r>
      <w:proofErr w:type="spellStart"/>
      <w:r w:rsidRPr="00182BB1">
        <w:rPr>
          <w:rFonts w:ascii="Times New Roman" w:eastAsia="Times New Roman" w:hAnsi="Times New Roman" w:cs="Times New Roman"/>
          <w:b/>
          <w:bCs/>
          <w:sz w:val="24"/>
          <w:szCs w:val="24"/>
          <w:lang w:eastAsia="it-IT"/>
        </w:rPr>
        <w:t>DI</w:t>
      </w:r>
      <w:proofErr w:type="spellEnd"/>
      <w:r w:rsidRPr="00182BB1">
        <w:rPr>
          <w:rFonts w:ascii="Times New Roman" w:eastAsia="Times New Roman" w:hAnsi="Times New Roman" w:cs="Times New Roman"/>
          <w:b/>
          <w:bCs/>
          <w:sz w:val="24"/>
          <w:szCs w:val="24"/>
          <w:lang w:eastAsia="it-IT"/>
        </w:rPr>
        <w:t xml:space="preserve"> LARGA PARTE DEGLI IMPRENDITORI DEI PAESI PERIFERICI.</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di Emiliano Brancaccio</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 xml:space="preserve">Nel giugno del 2010 mi feci carico di scrivere la bozza della </w:t>
      </w:r>
      <w:hyperlink r:id="rId4" w:history="1">
        <w:r w:rsidRPr="00182BB1">
          <w:rPr>
            <w:rFonts w:ascii="Times New Roman" w:eastAsia="Times New Roman" w:hAnsi="Times New Roman" w:cs="Times New Roman"/>
            <w:sz w:val="24"/>
            <w:szCs w:val="24"/>
            <w:u w:val="single"/>
            <w:lang w:eastAsia="it-IT"/>
          </w:rPr>
          <w:t>www.letteradeglieconomisti.it</w:t>
        </w:r>
      </w:hyperlink>
      <w:r w:rsidRPr="00182BB1">
        <w:rPr>
          <w:rFonts w:ascii="Times New Roman" w:eastAsia="Times New Roman" w:hAnsi="Times New Roman" w:cs="Times New Roman"/>
          <w:sz w:val="24"/>
          <w:szCs w:val="24"/>
          <w:lang w:eastAsia="it-IT"/>
        </w:rPr>
        <w:t xml:space="preserve"> contro le politiche restrittive in Europa. Sottoscritto da oltre 250 esponenti della comunità accademica, il documento si è rivelato drammaticamente</w:t>
      </w:r>
      <w:r w:rsidRPr="00182BB1">
        <w:rPr>
          <w:rFonts w:ascii="Times New Roman" w:eastAsia="Times New Roman" w:hAnsi="Times New Roman" w:cs="Times New Roman"/>
          <w:b/>
          <w:bCs/>
          <w:sz w:val="24"/>
          <w:szCs w:val="24"/>
          <w:lang w:eastAsia="it-IT"/>
        </w:rPr>
        <w:t xml:space="preserve"> profetico</w:t>
      </w:r>
      <w:r w:rsidRPr="00182BB1">
        <w:rPr>
          <w:rFonts w:ascii="Times New Roman" w:eastAsia="Times New Roman" w:hAnsi="Times New Roman" w:cs="Times New Roman"/>
          <w:sz w:val="24"/>
          <w:szCs w:val="24"/>
          <w:lang w:eastAsia="it-IT"/>
        </w:rPr>
        <w:t>. Col senno di poi riscriverei in termini un po’ più articolati la sezione riguardante le cause della crisi. Tuttavia in tanti hanno rilevato che le argomentazioni di fondo e le previsioni contenute in quel testo sono state ogni giorno confermate dagli eventi successivi.</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Nei mesi seguenti sono stati pubblicati molti altri “appelli” di economisti competenti e autorevoli. Anche di recente ho saputo di iniziative in tal senso. Per quanto apprezzi l’impegno dei colleghi coinvolti, ritengo che la fase attuale si addica poco a testi in fin dei conti generici e poco incisivi sul piano politico. Bisogna comprendere cioè che la situazione è ormai degenerata, e che</w:t>
      </w:r>
      <w:r w:rsidRPr="00182BB1">
        <w:rPr>
          <w:rFonts w:ascii="Times New Roman" w:eastAsia="Times New Roman" w:hAnsi="Times New Roman" w:cs="Times New Roman"/>
          <w:b/>
          <w:bCs/>
          <w:sz w:val="24"/>
          <w:szCs w:val="24"/>
          <w:lang w:eastAsia="it-IT"/>
        </w:rPr>
        <w:t xml:space="preserve"> occorre assumere posizioni più chiare e più nette sul “che fare”.</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 xml:space="preserve">La mia tesi si basa su un dato ormai evidente: a questo stadio della crisi, la sopravvivenza o meno della zona euro dipenderà soltanto dai </w:t>
      </w:r>
      <w:r w:rsidRPr="00182BB1">
        <w:rPr>
          <w:rFonts w:ascii="Times New Roman" w:eastAsia="Times New Roman" w:hAnsi="Times New Roman" w:cs="Times New Roman"/>
          <w:b/>
          <w:bCs/>
          <w:sz w:val="24"/>
          <w:szCs w:val="24"/>
          <w:lang w:eastAsia="it-IT"/>
        </w:rPr>
        <w:t>calcoli delle autorità tedesche sui costi e sui benefici</w:t>
      </w:r>
      <w:r w:rsidRPr="00182BB1">
        <w:rPr>
          <w:rFonts w:ascii="Times New Roman" w:eastAsia="Times New Roman" w:hAnsi="Times New Roman" w:cs="Times New Roman"/>
          <w:sz w:val="24"/>
          <w:szCs w:val="24"/>
          <w:lang w:eastAsia="it-IT"/>
        </w:rPr>
        <w:t xml:space="preserve"> di una eventuale deflagrazione della moneta unica, sui quali in Germania si sta ragionando da diversi mesi.</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 xml:space="preserve">Come ho detto e scritto più volte, la preoccupazione principale dei tedeschi </w:t>
      </w:r>
      <w:r w:rsidRPr="00182BB1">
        <w:rPr>
          <w:rFonts w:ascii="Times New Roman" w:eastAsia="Times New Roman" w:hAnsi="Times New Roman" w:cs="Times New Roman"/>
          <w:b/>
          <w:bCs/>
          <w:sz w:val="24"/>
          <w:szCs w:val="24"/>
          <w:lang w:eastAsia="it-IT"/>
        </w:rPr>
        <w:t>non verte</w:t>
      </w:r>
      <w:r w:rsidRPr="00182BB1">
        <w:rPr>
          <w:rFonts w:ascii="Times New Roman" w:eastAsia="Times New Roman" w:hAnsi="Times New Roman" w:cs="Times New Roman"/>
          <w:sz w:val="24"/>
          <w:szCs w:val="24"/>
          <w:lang w:eastAsia="it-IT"/>
        </w:rPr>
        <w:t xml:space="preserve"> sul mero pericolo di un default e di una svalutazione da parte dei paesi periferici. Simili eventualità ovviamente darebbero svariati problemi alla Germania, poiché ridurrebbero il valore dei crediti posseduti dalle banche tedesche e ridurrebbero la competitività delle imprese tedesche. D’altro canto, però, andrebbe pure ricordato che una eventuale svalutazione ridurrebbe il valore dei capitali situati nei paesi periferici, e quindi darebbe occasione ai capitali tedeschi di effettuare “shopping a buon mercato” nel Sud Europa:</w:t>
      </w:r>
      <w:r w:rsidRPr="00182BB1">
        <w:rPr>
          <w:rFonts w:ascii="Times New Roman" w:eastAsia="Times New Roman" w:hAnsi="Times New Roman" w:cs="Times New Roman"/>
          <w:b/>
          <w:bCs/>
          <w:sz w:val="24"/>
          <w:szCs w:val="24"/>
          <w:lang w:eastAsia="it-IT"/>
        </w:rPr>
        <w:t xml:space="preserve"> dalle isole greche alle banche italiane, le opportunità di acquisizione estera diventerebbero innumerevoli.</w:t>
      </w:r>
      <w:r w:rsidRPr="00182BB1">
        <w:rPr>
          <w:rFonts w:ascii="Times New Roman" w:eastAsia="Times New Roman" w:hAnsi="Times New Roman" w:cs="Times New Roman"/>
          <w:sz w:val="24"/>
          <w:szCs w:val="24"/>
          <w:lang w:eastAsia="it-IT"/>
        </w:rPr>
        <w:t xml:space="preserve"> In altre parole, una eventuale esplosione della zona euro non interromperebbe il processo di centralizzazione dei capitali e la connessa “germanizzazione” europea.</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 xml:space="preserve">I veri timori, in Germania, vanno dunque ben al di là di una crisi della zona euro. </w:t>
      </w:r>
      <w:r w:rsidRPr="00182BB1">
        <w:rPr>
          <w:rFonts w:ascii="Times New Roman" w:eastAsia="Times New Roman" w:hAnsi="Times New Roman" w:cs="Times New Roman"/>
          <w:b/>
          <w:bCs/>
          <w:sz w:val="24"/>
          <w:szCs w:val="24"/>
          <w:lang w:eastAsia="it-IT"/>
        </w:rPr>
        <w:t>Ciò che i tedeschi davvero temono è che “se salta la moneta unica potrebbe saltare anche il mercato unico europeo”</w:t>
      </w:r>
      <w:r w:rsidRPr="00182BB1">
        <w:rPr>
          <w:rFonts w:ascii="Times New Roman" w:eastAsia="Times New Roman" w:hAnsi="Times New Roman" w:cs="Times New Roman"/>
          <w:sz w:val="24"/>
          <w:szCs w:val="24"/>
          <w:lang w:eastAsia="it-IT"/>
        </w:rPr>
        <w:t xml:space="preserve">. La loro preoccupazione è che i paesi periferici estromessi dall’euro si vedano a un certo </w:t>
      </w:r>
      <w:r w:rsidRPr="00182BB1">
        <w:rPr>
          <w:rFonts w:ascii="Times New Roman" w:eastAsia="Times New Roman" w:hAnsi="Times New Roman" w:cs="Times New Roman"/>
          <w:sz w:val="24"/>
          <w:szCs w:val="24"/>
          <w:lang w:eastAsia="it-IT"/>
        </w:rPr>
        <w:lastRenderedPageBreak/>
        <w:t xml:space="preserve">punto costretti anche a introdurre controlli sui movimenti di capitali e al limite di merci. Questo costituirebbe un enorme problema per la Germania, la cui strategia di sviluppo da decenni si basa su esportazioni realizzate in larghissima misura in Europa, </w:t>
      </w:r>
      <w:proofErr w:type="spellStart"/>
      <w:r w:rsidRPr="00182BB1">
        <w:rPr>
          <w:rFonts w:ascii="Times New Roman" w:eastAsia="Times New Roman" w:hAnsi="Times New Roman" w:cs="Times New Roman"/>
          <w:sz w:val="24"/>
          <w:szCs w:val="24"/>
          <w:lang w:eastAsia="it-IT"/>
        </w:rPr>
        <w:t>guardacaso</w:t>
      </w:r>
      <w:proofErr w:type="spellEnd"/>
      <w:r w:rsidRPr="00182BB1">
        <w:rPr>
          <w:rFonts w:ascii="Times New Roman" w:eastAsia="Times New Roman" w:hAnsi="Times New Roman" w:cs="Times New Roman"/>
          <w:sz w:val="24"/>
          <w:szCs w:val="24"/>
          <w:lang w:eastAsia="it-IT"/>
        </w:rPr>
        <w:t xml:space="preserve"> grazie agli acquisti a debito effettuati dai paesi periferici oggi sotto attacco.</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 xml:space="preserve">Vorrei ricordare, in proposito, che di fronte alla prospettiva di una opzione di uscita dall’euro dei paesi periferici, </w:t>
      </w:r>
      <w:r w:rsidRPr="00182BB1">
        <w:rPr>
          <w:rFonts w:ascii="Times New Roman" w:eastAsia="Times New Roman" w:hAnsi="Times New Roman" w:cs="Times New Roman"/>
          <w:b/>
          <w:bCs/>
          <w:sz w:val="24"/>
          <w:szCs w:val="24"/>
          <w:lang w:eastAsia="it-IT"/>
        </w:rPr>
        <w:t>il presidente dell’associazione esportatori tedeschi</w:t>
      </w:r>
      <w:r w:rsidRPr="00182BB1">
        <w:rPr>
          <w:rFonts w:ascii="Times New Roman" w:eastAsia="Times New Roman" w:hAnsi="Times New Roman" w:cs="Times New Roman"/>
          <w:sz w:val="24"/>
          <w:szCs w:val="24"/>
          <w:lang w:eastAsia="it-IT"/>
        </w:rPr>
        <w:t xml:space="preserve">, Anton </w:t>
      </w:r>
      <w:proofErr w:type="spellStart"/>
      <w:r w:rsidRPr="00182BB1">
        <w:rPr>
          <w:rFonts w:ascii="Times New Roman" w:eastAsia="Times New Roman" w:hAnsi="Times New Roman" w:cs="Times New Roman"/>
          <w:sz w:val="24"/>
          <w:szCs w:val="24"/>
          <w:lang w:eastAsia="it-IT"/>
        </w:rPr>
        <w:t>Boerner</w:t>
      </w:r>
      <w:proofErr w:type="spellEnd"/>
      <w:r w:rsidRPr="00182BB1">
        <w:rPr>
          <w:rFonts w:ascii="Times New Roman" w:eastAsia="Times New Roman" w:hAnsi="Times New Roman" w:cs="Times New Roman"/>
          <w:sz w:val="24"/>
          <w:szCs w:val="24"/>
          <w:lang w:eastAsia="it-IT"/>
        </w:rPr>
        <w:t xml:space="preserve">, ha lanciato un preciso messaggio politico: “La Germania può senz’altro vivere senza l’euro, a patto che il mercato resti libero”. E </w:t>
      </w:r>
      <w:r w:rsidRPr="00182BB1">
        <w:rPr>
          <w:rFonts w:ascii="Times New Roman" w:eastAsia="Times New Roman" w:hAnsi="Times New Roman" w:cs="Times New Roman"/>
          <w:b/>
          <w:bCs/>
          <w:sz w:val="24"/>
          <w:szCs w:val="24"/>
          <w:lang w:eastAsia="it-IT"/>
        </w:rPr>
        <w:t xml:space="preserve">la stessa </w:t>
      </w:r>
      <w:proofErr w:type="spellStart"/>
      <w:r w:rsidRPr="00182BB1">
        <w:rPr>
          <w:rFonts w:ascii="Times New Roman" w:eastAsia="Times New Roman" w:hAnsi="Times New Roman" w:cs="Times New Roman"/>
          <w:b/>
          <w:bCs/>
          <w:sz w:val="24"/>
          <w:szCs w:val="24"/>
          <w:lang w:eastAsia="it-IT"/>
        </w:rPr>
        <w:t>cancelliera</w:t>
      </w:r>
      <w:proofErr w:type="spellEnd"/>
      <w:r w:rsidRPr="00182BB1">
        <w:rPr>
          <w:rFonts w:ascii="Times New Roman" w:eastAsia="Times New Roman" w:hAnsi="Times New Roman" w:cs="Times New Roman"/>
          <w:b/>
          <w:bCs/>
          <w:sz w:val="24"/>
          <w:szCs w:val="24"/>
          <w:lang w:eastAsia="it-IT"/>
        </w:rPr>
        <w:t xml:space="preserve"> </w:t>
      </w:r>
      <w:proofErr w:type="spellStart"/>
      <w:r w:rsidRPr="00182BB1">
        <w:rPr>
          <w:rFonts w:ascii="Times New Roman" w:eastAsia="Times New Roman" w:hAnsi="Times New Roman" w:cs="Times New Roman"/>
          <w:b/>
          <w:bCs/>
          <w:sz w:val="24"/>
          <w:szCs w:val="24"/>
          <w:lang w:eastAsia="it-IT"/>
        </w:rPr>
        <w:t>Merkel</w:t>
      </w:r>
      <w:proofErr w:type="spellEnd"/>
      <w:r w:rsidRPr="00182BB1">
        <w:rPr>
          <w:rFonts w:ascii="Times New Roman" w:eastAsia="Times New Roman" w:hAnsi="Times New Roman" w:cs="Times New Roman"/>
          <w:sz w:val="24"/>
          <w:szCs w:val="24"/>
          <w:lang w:eastAsia="it-IT"/>
        </w:rPr>
        <w:t xml:space="preserve">, per raccattare i voti al </w:t>
      </w:r>
      <w:proofErr w:type="spellStart"/>
      <w:r w:rsidRPr="00182BB1">
        <w:rPr>
          <w:rFonts w:ascii="Times New Roman" w:eastAsia="Times New Roman" w:hAnsi="Times New Roman" w:cs="Times New Roman"/>
          <w:sz w:val="24"/>
          <w:szCs w:val="24"/>
          <w:lang w:eastAsia="it-IT"/>
        </w:rPr>
        <w:t>Bundestag</w:t>
      </w:r>
      <w:proofErr w:type="spellEnd"/>
      <w:r w:rsidRPr="00182BB1">
        <w:rPr>
          <w:rFonts w:ascii="Times New Roman" w:eastAsia="Times New Roman" w:hAnsi="Times New Roman" w:cs="Times New Roman"/>
          <w:sz w:val="24"/>
          <w:szCs w:val="24"/>
          <w:lang w:eastAsia="it-IT"/>
        </w:rPr>
        <w:t xml:space="preserve"> necessari a elargire qualche modesta risorsa al fondo salva-stati, agita lo stesso spauracchio: “se salta la moneta unica, potrebbe saltare l’intera Europa e il mercato unico”.</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 xml:space="preserve">In effetti </w:t>
      </w:r>
      <w:r w:rsidRPr="00182BB1">
        <w:rPr>
          <w:rFonts w:ascii="Times New Roman" w:eastAsia="Times New Roman" w:hAnsi="Times New Roman" w:cs="Times New Roman"/>
          <w:b/>
          <w:bCs/>
          <w:sz w:val="24"/>
          <w:szCs w:val="24"/>
          <w:lang w:eastAsia="it-IT"/>
        </w:rPr>
        <w:t>è curioso che di questi argomenti si discuta in Germania e non in Italia</w:t>
      </w:r>
      <w:r w:rsidRPr="00182BB1">
        <w:rPr>
          <w:rFonts w:ascii="Times New Roman" w:eastAsia="Times New Roman" w:hAnsi="Times New Roman" w:cs="Times New Roman"/>
          <w:sz w:val="24"/>
          <w:szCs w:val="24"/>
          <w:lang w:eastAsia="it-IT"/>
        </w:rPr>
        <w:t xml:space="preserve">. Lo trovo indicativo di una immaturità politica profonda, inadeguata ai tempi tremendi che stiamo vivendo. Sarebbe invece ora di dare man forte ai borghesi illuminati che in Germania intendono ancora salvare l’unità europea, e a questo scopo battono sul pericolo di una crisi del mercato unico. </w:t>
      </w:r>
      <w:r w:rsidRPr="00182BB1">
        <w:rPr>
          <w:rFonts w:ascii="Times New Roman" w:eastAsia="Times New Roman" w:hAnsi="Times New Roman" w:cs="Times New Roman"/>
          <w:b/>
          <w:bCs/>
          <w:sz w:val="24"/>
          <w:szCs w:val="24"/>
          <w:lang w:eastAsia="it-IT"/>
        </w:rPr>
        <w:t>Bisogna cioè far capire ai grandi gruppi di interesse tedeschi che, se la crisi va avanti e si inasprisce, il rischio di una limitazione della libera circolazione dei capitali e delle merci in Europa potrebbe rivelarsi concreto</w:t>
      </w:r>
      <w:r w:rsidRPr="00182BB1">
        <w:rPr>
          <w:rFonts w:ascii="Times New Roman" w:eastAsia="Times New Roman" w:hAnsi="Times New Roman" w:cs="Times New Roman"/>
          <w:sz w:val="24"/>
          <w:szCs w:val="24"/>
          <w:lang w:eastAsia="it-IT"/>
        </w:rPr>
        <w:t>.</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Naturalmente, nelle attuali condizioni sembra arduo sperare che un tale salto di qualità del dibattito politico possa realmente verificarsi. Con una sinistra ancora dominata da una risibile</w:t>
      </w:r>
      <w:r w:rsidRPr="00182BB1">
        <w:rPr>
          <w:rFonts w:ascii="Times New Roman" w:eastAsia="Times New Roman" w:hAnsi="Times New Roman" w:cs="Times New Roman"/>
          <w:b/>
          <w:bCs/>
          <w:sz w:val="24"/>
          <w:szCs w:val="24"/>
          <w:lang w:eastAsia="it-IT"/>
        </w:rPr>
        <w:t xml:space="preserve"> vulgata “liberoscambista”</w:t>
      </w:r>
      <w:r w:rsidRPr="00182BB1">
        <w:rPr>
          <w:rFonts w:ascii="Times New Roman" w:eastAsia="Times New Roman" w:hAnsi="Times New Roman" w:cs="Times New Roman"/>
          <w:sz w:val="24"/>
          <w:szCs w:val="24"/>
          <w:lang w:eastAsia="it-IT"/>
        </w:rPr>
        <w:t xml:space="preserve"> (1), e un Presidente del Consiglio dei Ministri che per ragioni storiche e di coerenza personale non sarebbe mai in grado di aprire una discussione politica sulle condizioni di sopravvivenza del mercato unico europeo, il pessimismo è d’obbligo.</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Tuttavia bisogna esser franchi e netti: se davvero la domanda politica è “che fare”,</w:t>
      </w:r>
      <w:r w:rsidRPr="00182BB1">
        <w:rPr>
          <w:rFonts w:ascii="Times New Roman" w:eastAsia="Times New Roman" w:hAnsi="Times New Roman" w:cs="Times New Roman"/>
          <w:b/>
          <w:bCs/>
          <w:sz w:val="24"/>
          <w:szCs w:val="24"/>
          <w:lang w:eastAsia="it-IT"/>
        </w:rPr>
        <w:t xml:space="preserve"> l’unica risposta razionale</w:t>
      </w:r>
      <w:r w:rsidRPr="00182BB1">
        <w:rPr>
          <w:rFonts w:ascii="Times New Roman" w:eastAsia="Times New Roman" w:hAnsi="Times New Roman" w:cs="Times New Roman"/>
          <w:sz w:val="24"/>
          <w:szCs w:val="24"/>
          <w:lang w:eastAsia="it-IT"/>
        </w:rPr>
        <w:t xml:space="preserve"> è che bisogna riaprire una trattativa in sede europea evocando esplicitamente il rischio di una crisi del mercato unico. Il resto è solo </w:t>
      </w:r>
      <w:proofErr w:type="spellStart"/>
      <w:r w:rsidRPr="00182BB1">
        <w:rPr>
          <w:rFonts w:ascii="Times New Roman" w:eastAsia="Times New Roman" w:hAnsi="Times New Roman" w:cs="Times New Roman"/>
          <w:sz w:val="24"/>
          <w:szCs w:val="24"/>
          <w:lang w:eastAsia="it-IT"/>
        </w:rPr>
        <w:t>fuffa</w:t>
      </w:r>
      <w:proofErr w:type="spellEnd"/>
      <w:r w:rsidRPr="00182BB1">
        <w:rPr>
          <w:rFonts w:ascii="Times New Roman" w:eastAsia="Times New Roman" w:hAnsi="Times New Roman" w:cs="Times New Roman"/>
          <w:sz w:val="24"/>
          <w:szCs w:val="24"/>
          <w:lang w:eastAsia="it-IT"/>
        </w:rPr>
        <w:t xml:space="preserve"> a danno dei lavoratori e di larga parte degli imprenditori dei paesi periferici.</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82BB1">
        <w:rPr>
          <w:rFonts w:ascii="Times New Roman" w:eastAsia="Times New Roman" w:hAnsi="Times New Roman" w:cs="Times New Roman"/>
          <w:sz w:val="24"/>
          <w:szCs w:val="24"/>
          <w:lang w:eastAsia="it-IT"/>
        </w:rPr>
        <w:t xml:space="preserve">A chi si illude di poter frettolosamente etichettare questa posizione come </w:t>
      </w:r>
      <w:r w:rsidRPr="00182BB1">
        <w:rPr>
          <w:rFonts w:ascii="Times New Roman" w:eastAsia="Times New Roman" w:hAnsi="Times New Roman" w:cs="Times New Roman"/>
          <w:b/>
          <w:bCs/>
          <w:sz w:val="24"/>
          <w:szCs w:val="24"/>
          <w:lang w:eastAsia="it-IT"/>
        </w:rPr>
        <w:t>“euroscettica”</w:t>
      </w:r>
      <w:r w:rsidRPr="00182BB1">
        <w:rPr>
          <w:rFonts w:ascii="Times New Roman" w:eastAsia="Times New Roman" w:hAnsi="Times New Roman" w:cs="Times New Roman"/>
          <w:sz w:val="24"/>
          <w:szCs w:val="24"/>
          <w:lang w:eastAsia="it-IT"/>
        </w:rPr>
        <w:t>, mi permetto di far notare che da questa stessa posizione ho derivato una proposta di rafforzamento dell’unità e della convergenza dell’Unione, fondata sulla adozione di uno</w:t>
      </w:r>
      <w:r w:rsidRPr="00182BB1">
        <w:rPr>
          <w:rFonts w:ascii="Times New Roman" w:eastAsia="Times New Roman" w:hAnsi="Times New Roman" w:cs="Times New Roman"/>
          <w:b/>
          <w:bCs/>
          <w:sz w:val="24"/>
          <w:szCs w:val="24"/>
          <w:lang w:eastAsia="it-IT"/>
        </w:rPr>
        <w:t xml:space="preserve"> “standard retributivo europeo”</w:t>
      </w:r>
      <w:r w:rsidRPr="00182BB1">
        <w:rPr>
          <w:rFonts w:ascii="Times New Roman" w:eastAsia="Times New Roman" w:hAnsi="Times New Roman" w:cs="Times New Roman"/>
          <w:sz w:val="24"/>
          <w:szCs w:val="24"/>
          <w:lang w:eastAsia="it-IT"/>
        </w:rPr>
        <w:t xml:space="preserve"> (Diritti Lavori Mercati 2/2011). Quel che davvero bisogna comprendere è che la realizzabilità di questa, come di ogni altra proposta di rafforzamento dell’unità europea, richiede che si apra una vera fase di contrattazione con la Germania. L’unico modo affinché ciò avvenga è convincere i tedeschi che anche il mercato unico potrebbe essere a rischio. </w:t>
      </w:r>
      <w:r w:rsidRPr="00182BB1">
        <w:rPr>
          <w:rFonts w:ascii="Times New Roman" w:eastAsia="Times New Roman" w:hAnsi="Times New Roman" w:cs="Times New Roman"/>
          <w:b/>
          <w:bCs/>
          <w:sz w:val="24"/>
          <w:szCs w:val="24"/>
          <w:lang w:eastAsia="it-IT"/>
        </w:rPr>
        <w:t xml:space="preserve">Qualsiasi altra linea d’azione è mero, inutile, decotto idealismo europeista e ci porterà dritti a una versione amplificata della nefanda triade del 1992: politiche di austerità, quindi svalutazione, e infine privatizzazioni e dismissioni all’estero. </w:t>
      </w: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182BB1" w:rsidRPr="00182BB1" w:rsidRDefault="00182BB1" w:rsidP="00182BB1">
      <w:pPr>
        <w:spacing w:before="100" w:beforeAutospacing="1" w:after="100" w:afterAutospacing="1" w:line="240" w:lineRule="auto"/>
        <w:jc w:val="both"/>
        <w:rPr>
          <w:rFonts w:ascii="Times New Roman" w:eastAsia="Times New Roman" w:hAnsi="Times New Roman" w:cs="Times New Roman"/>
          <w:lang w:eastAsia="it-IT"/>
        </w:rPr>
      </w:pPr>
      <w:r w:rsidRPr="00182BB1">
        <w:rPr>
          <w:rFonts w:ascii="Times New Roman" w:eastAsia="Times New Roman" w:hAnsi="Times New Roman" w:cs="Times New Roman"/>
          <w:lang w:eastAsia="it-IT"/>
        </w:rPr>
        <w:t xml:space="preserve">(1) Alcuni sprovveduti, specialmente a sinistra, osano ancora affermare che una adesione acritica e senza condizioni al “libero scambio” è condizione necessaria per evitare le guerre (tra i tanti cito Marco </w:t>
      </w:r>
      <w:proofErr w:type="spellStart"/>
      <w:r w:rsidRPr="00182BB1">
        <w:rPr>
          <w:rFonts w:ascii="Times New Roman" w:eastAsia="Times New Roman" w:hAnsi="Times New Roman" w:cs="Times New Roman"/>
          <w:lang w:eastAsia="it-IT"/>
        </w:rPr>
        <w:t>Revelli</w:t>
      </w:r>
      <w:proofErr w:type="spellEnd"/>
      <w:r w:rsidRPr="00182BB1">
        <w:rPr>
          <w:rFonts w:ascii="Times New Roman" w:eastAsia="Times New Roman" w:hAnsi="Times New Roman" w:cs="Times New Roman"/>
          <w:lang w:eastAsia="it-IT"/>
        </w:rPr>
        <w:t xml:space="preserve">, degnissima persona e confusissimo intellettuale). A quanto pare non soltanto non hanno letto o non hanno compreso il “discorso sul libero scambio” di </w:t>
      </w:r>
      <w:proofErr w:type="spellStart"/>
      <w:r w:rsidRPr="00182BB1">
        <w:rPr>
          <w:rFonts w:ascii="Times New Roman" w:eastAsia="Times New Roman" w:hAnsi="Times New Roman" w:cs="Times New Roman"/>
          <w:lang w:eastAsia="it-IT"/>
        </w:rPr>
        <w:t>Marx</w:t>
      </w:r>
      <w:proofErr w:type="spellEnd"/>
      <w:r w:rsidRPr="00182BB1">
        <w:rPr>
          <w:rFonts w:ascii="Times New Roman" w:eastAsia="Times New Roman" w:hAnsi="Times New Roman" w:cs="Times New Roman"/>
          <w:lang w:eastAsia="it-IT"/>
        </w:rPr>
        <w:t>, ma sembrano anche ignorare completamente i dati sul grado di “globalizzazione” dei mercati alla vigilia del 1914…</w:t>
      </w:r>
    </w:p>
    <w:p w:rsidR="00E34118" w:rsidRPr="00182BB1" w:rsidRDefault="00E34118" w:rsidP="00182BB1">
      <w:pPr>
        <w:jc w:val="both"/>
      </w:pPr>
    </w:p>
    <w:sectPr w:rsidR="00E34118" w:rsidRPr="00182BB1" w:rsidSect="00E341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82BB1"/>
    <w:rsid w:val="00182BB1"/>
    <w:rsid w:val="00E341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4118"/>
  </w:style>
  <w:style w:type="paragraph" w:styleId="Titolo1">
    <w:name w:val="heading 1"/>
    <w:basedOn w:val="Normale"/>
    <w:link w:val="Titolo1Carattere"/>
    <w:uiPriority w:val="9"/>
    <w:qFormat/>
    <w:rsid w:val="00182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2BB1"/>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182BB1"/>
    <w:rPr>
      <w:color w:val="0000FF"/>
      <w:u w:val="single"/>
    </w:rPr>
  </w:style>
  <w:style w:type="character" w:customStyle="1" w:styleId="minuscolo">
    <w:name w:val="minuscolo"/>
    <w:basedOn w:val="Carpredefinitoparagrafo"/>
    <w:rsid w:val="00182BB1"/>
  </w:style>
  <w:style w:type="paragraph" w:styleId="NormaleWeb">
    <w:name w:val="Normal (Web)"/>
    <w:basedOn w:val="Normale"/>
    <w:uiPriority w:val="99"/>
    <w:semiHidden/>
    <w:unhideWhenUsed/>
    <w:rsid w:val="00182B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82BB1"/>
    <w:rPr>
      <w:b/>
      <w:bCs/>
    </w:rPr>
  </w:style>
  <w:style w:type="paragraph" w:styleId="Testofumetto">
    <w:name w:val="Balloon Text"/>
    <w:basedOn w:val="Normale"/>
    <w:link w:val="TestofumettoCarattere"/>
    <w:uiPriority w:val="99"/>
    <w:semiHidden/>
    <w:unhideWhenUsed/>
    <w:rsid w:val="00182B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2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798726">
      <w:marLeft w:val="0"/>
      <w:marRight w:val="0"/>
      <w:marTop w:val="0"/>
      <w:marBottom w:val="0"/>
      <w:divBdr>
        <w:top w:val="none" w:sz="0" w:space="0" w:color="auto"/>
        <w:left w:val="none" w:sz="0" w:space="0" w:color="auto"/>
        <w:bottom w:val="none" w:sz="0" w:space="0" w:color="auto"/>
        <w:right w:val="none" w:sz="0" w:space="0" w:color="auto"/>
      </w:divBdr>
    </w:div>
    <w:div w:id="503932445">
      <w:marLeft w:val="0"/>
      <w:marRight w:val="0"/>
      <w:marTop w:val="0"/>
      <w:marBottom w:val="0"/>
      <w:divBdr>
        <w:top w:val="none" w:sz="0" w:space="0" w:color="auto"/>
        <w:left w:val="none" w:sz="0" w:space="0" w:color="auto"/>
        <w:bottom w:val="none" w:sz="0" w:space="0" w:color="auto"/>
        <w:right w:val="none" w:sz="0" w:space="0" w:color="auto"/>
      </w:divBdr>
    </w:div>
    <w:div w:id="2121488938">
      <w:marLeft w:val="10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pp://www.letteradeglieconomisti.it%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2011-11-26T19:23:00Z</dcterms:created>
  <dcterms:modified xsi:type="dcterms:W3CDTF">2011-11-26T19:25:00Z</dcterms:modified>
</cp:coreProperties>
</file>